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49" w:rsidRPr="00D566DB" w:rsidRDefault="00F11249" w:rsidP="00F11249">
      <w:pPr>
        <w:jc w:val="center"/>
        <w:rPr>
          <w:rFonts w:cs="B Nazanin"/>
          <w:b/>
          <w:bCs/>
          <w:sz w:val="24"/>
          <w:szCs w:val="24"/>
          <w:rtl/>
        </w:rPr>
      </w:pPr>
      <w:r w:rsidRPr="00D566DB">
        <w:rPr>
          <w:rFonts w:ascii="Arial" w:hAnsi="Arial" w:cs="B Nazanin"/>
          <w:b/>
          <w:bCs/>
          <w:noProof/>
          <w:color w:val="0000FF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4795832</wp:posOffset>
            </wp:positionH>
            <wp:positionV relativeFrom="paragraph">
              <wp:posOffset>-362824</wp:posOffset>
            </wp:positionV>
            <wp:extent cx="1163955" cy="1177290"/>
            <wp:effectExtent l="0" t="0" r="0" b="3810"/>
            <wp:wrapNone/>
            <wp:docPr id="1" name="Picture 1" descr="https://encrypted-tbn1.gstatic.com/images?q=tbn:ANd9GcRz77HjcqDCkeix6VbH9d23T_4o9XEi867vO9sOL1oFePdOYcV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z77HjcqDCkeix6VbH9d23T_4o9XEi867vO9sOL1oFePdOYcV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378" t="3960" r="23603" b="5941"/>
                    <a:stretch/>
                  </pic:blipFill>
                  <pic:spPr bwMode="auto">
                    <a:xfrm>
                      <a:off x="0" y="0"/>
                      <a:ext cx="116395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D566DB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F11249" w:rsidRPr="00D566DB" w:rsidRDefault="00F11249" w:rsidP="00F11249">
      <w:pPr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Y="3506"/>
        <w:bidiVisual/>
        <w:tblW w:w="9213" w:type="dxa"/>
        <w:tblLook w:val="04A0"/>
      </w:tblPr>
      <w:tblGrid>
        <w:gridCol w:w="9213"/>
      </w:tblGrid>
      <w:tr w:rsidR="00E611EB" w:rsidRPr="00D566DB" w:rsidTr="00E611EB">
        <w:tc>
          <w:tcPr>
            <w:tcW w:w="9213" w:type="dxa"/>
          </w:tcPr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007CB7">
              <w:rPr>
                <w:rFonts w:cs="B Nazanin" w:hint="cs"/>
                <w:sz w:val="24"/>
                <w:szCs w:val="24"/>
                <w:rtl/>
              </w:rPr>
              <w:t>عنوان:</w:t>
            </w: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611EB" w:rsidRPr="00007CB7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611EB" w:rsidRPr="00D566DB" w:rsidTr="00E611EB">
        <w:tc>
          <w:tcPr>
            <w:tcW w:w="9213" w:type="dxa"/>
          </w:tcPr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هدف از برگزاری:</w:t>
            </w: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611EB" w:rsidRPr="00D566D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611EB" w:rsidRPr="00D566DB" w:rsidTr="00E611EB">
        <w:tc>
          <w:tcPr>
            <w:tcW w:w="9213" w:type="dxa"/>
          </w:tcPr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دستگاه یا سازمان برگزارکننده:</w:t>
            </w: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611EB" w:rsidRPr="00D566D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611EB" w:rsidRPr="00D566DB" w:rsidTr="00E611EB">
        <w:tc>
          <w:tcPr>
            <w:tcW w:w="9213" w:type="dxa"/>
          </w:tcPr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زمان برگزاری:</w:t>
            </w: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611EB" w:rsidRPr="00D566D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611EB" w:rsidRPr="00D566DB" w:rsidTr="00E611EB">
        <w:tc>
          <w:tcPr>
            <w:tcW w:w="9213" w:type="dxa"/>
          </w:tcPr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و ترکیب شرکت کنندگان:</w:t>
            </w: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611EB" w:rsidRPr="00D566D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611EB" w:rsidRPr="00D566DB" w:rsidTr="00E611EB">
        <w:tc>
          <w:tcPr>
            <w:tcW w:w="9213" w:type="dxa"/>
          </w:tcPr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بار مالی (ارزی/ریالی):</w:t>
            </w: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611EB" w:rsidRPr="00D566D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611EB" w:rsidRPr="00D566DB" w:rsidTr="00E611EB">
        <w:tc>
          <w:tcPr>
            <w:tcW w:w="9213" w:type="dxa"/>
          </w:tcPr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و نحوه تامین اعتبار:</w:t>
            </w: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الف- اعتبارات دستگاه یا سازمان برگزارکننده</w:t>
            </w:r>
            <w:r>
              <w:rPr>
                <w:rFonts w:cs="B Nazanin" w:hint="cs"/>
                <w:sz w:val="24"/>
                <w:szCs w:val="24"/>
              </w:rPr>
              <w:sym w:font="Wingdings" w:char="F06F"/>
            </w: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ب- هزینه های شخصی مربوط، توسط متقاضیان پرداخت می شود</w:t>
            </w:r>
            <w:r>
              <w:rPr>
                <w:rFonts w:cs="B Nazanin" w:hint="cs"/>
                <w:sz w:val="24"/>
                <w:szCs w:val="24"/>
              </w:rPr>
              <w:sym w:font="Wingdings" w:char="F06F"/>
            </w: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ج- کمک اشخاص حقیق و حقوقی غیر دولتی</w:t>
            </w:r>
            <w:r>
              <w:rPr>
                <w:rFonts w:cs="B Nazanin" w:hint="cs"/>
                <w:sz w:val="24"/>
                <w:szCs w:val="24"/>
              </w:rPr>
              <w:sym w:font="Wingdings" w:char="F06F"/>
            </w: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د- کمک سازمان های بین المللی</w:t>
            </w:r>
            <w:r>
              <w:rPr>
                <w:rFonts w:cs="B Nazanin" w:hint="cs"/>
                <w:sz w:val="24"/>
                <w:szCs w:val="24"/>
              </w:rPr>
              <w:sym w:font="Wingdings" w:char="F06F"/>
            </w:r>
          </w:p>
          <w:p w:rsidR="00E611EB" w:rsidRPr="00D566D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ه- سایر </w:t>
            </w:r>
            <w:r>
              <w:rPr>
                <w:rFonts w:cs="B Nazanin" w:hint="cs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sz w:val="24"/>
                <w:szCs w:val="24"/>
                <w:rtl/>
              </w:rPr>
              <w:t>توضیح داده شود</w:t>
            </w:r>
          </w:p>
        </w:tc>
      </w:tr>
      <w:tr w:rsidR="00E611EB" w:rsidRPr="00D566DB" w:rsidTr="00E611EB">
        <w:tc>
          <w:tcPr>
            <w:tcW w:w="9213" w:type="dxa"/>
          </w:tcPr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 توضیحات ضروری:</w:t>
            </w: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611E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611EB" w:rsidRPr="00D566DB" w:rsidRDefault="00E611EB" w:rsidP="00E611E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11249" w:rsidRPr="00D566DB" w:rsidRDefault="00007CB7" w:rsidP="00007CB7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اطلاعات </w:t>
      </w:r>
      <w:r w:rsidR="00F11249" w:rsidRPr="00D566DB">
        <w:rPr>
          <w:rFonts w:cs="B Nazanin" w:hint="cs"/>
          <w:b/>
          <w:bCs/>
          <w:sz w:val="24"/>
          <w:szCs w:val="24"/>
          <w:rtl/>
        </w:rPr>
        <w:t xml:space="preserve">برگزاری </w:t>
      </w:r>
      <w:r>
        <w:rPr>
          <w:rFonts w:cs="B Nazanin" w:hint="cs"/>
          <w:b/>
          <w:bCs/>
          <w:sz w:val="24"/>
          <w:szCs w:val="24"/>
          <w:rtl/>
        </w:rPr>
        <w:t>همایش</w:t>
      </w:r>
      <w:r w:rsidR="00F11249" w:rsidRPr="00D566DB">
        <w:rPr>
          <w:rFonts w:cs="B Nazanin" w:hint="cs"/>
          <w:b/>
          <w:bCs/>
          <w:sz w:val="24"/>
          <w:szCs w:val="24"/>
          <w:rtl/>
        </w:rPr>
        <w:t xml:space="preserve"> های بین المللی</w:t>
      </w:r>
    </w:p>
    <w:p w:rsidR="00D566DB" w:rsidRPr="00D566DB" w:rsidRDefault="00D566DB" w:rsidP="00007CB7">
      <w:pPr>
        <w:jc w:val="both"/>
        <w:rPr>
          <w:rFonts w:cs="B Nazanin"/>
          <w:sz w:val="24"/>
          <w:szCs w:val="24"/>
          <w:rtl/>
        </w:rPr>
      </w:pPr>
      <w:bookmarkStart w:id="0" w:name="_GoBack"/>
      <w:bookmarkEnd w:id="0"/>
    </w:p>
    <w:sectPr w:rsidR="00D566DB" w:rsidRPr="00D566DB" w:rsidSect="00E611E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11249"/>
    <w:rsid w:val="00007CB7"/>
    <w:rsid w:val="00096BD4"/>
    <w:rsid w:val="000C4309"/>
    <w:rsid w:val="0018744A"/>
    <w:rsid w:val="00A5294A"/>
    <w:rsid w:val="00B65234"/>
    <w:rsid w:val="00D566DB"/>
    <w:rsid w:val="00D923A4"/>
    <w:rsid w:val="00E611EB"/>
    <w:rsid w:val="00F11249"/>
    <w:rsid w:val="00FA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img7.irna.ir/1392/13920819/80898539/80898539-5171747.jpg&amp;imgrefurl=http://www.irna.ir/fa/News/80898539/%D9%81%D8%B1%D9%87%D9%86%DA%AF%DB%8C/%D8%B1%DB%8C%DB%8C%D8%B3_%D8%AC%D9%85%D9%87%D9%88%D8%B1%DB%8C_%D8%AF%D8%A8%DB%8C%D8%B1_%DA%A9%D9%84_%D8%B4%D9%88%D8%B1%D8%A7%DB%8C_%D8%B9%D8%A7%D9%84%DB%8C_%D8%B9%D9%84%D9%88%D9%85__%D8%AA%D8%AD%D9%82%DB%8C%D9%82%D8%A7%D8%AA_%D9%88_%D9%81%D9%86%D8%A7%D9%88%D8%B1%DB%8C_%D8%B1%D8%A7_%D9%85%D9%86%D8%B5%D9%88%D8%A8_%DA%A9%D8%B1%D8%AF&amp;h=298&amp;w=450&amp;tbnid=A3gdoL-uCbOpxM:&amp;zoom=1&amp;docid=V2aeAkkO2b9Y1M&amp;ei=qc4yVJaxOMGX7QaV44CgBw&amp;tbm=isch&amp;ved=0CB8QMygAMAA&amp;iact=rc&amp;uact=3&amp;dur=1889&amp;page=1&amp;start=0&amp;ndsp=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m-r-rastegaran</cp:lastModifiedBy>
  <cp:revision>4</cp:revision>
  <dcterms:created xsi:type="dcterms:W3CDTF">2014-10-06T17:31:00Z</dcterms:created>
  <dcterms:modified xsi:type="dcterms:W3CDTF">2010-02-03T04:52:00Z</dcterms:modified>
</cp:coreProperties>
</file>